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DE" w:rsidRDefault="00483ADE" w:rsidP="00483ADE">
      <w:pPr>
        <w:ind w:firstLine="708"/>
        <w:jc w:val="center"/>
      </w:pPr>
    </w:p>
    <w:p w:rsidR="00483ADE" w:rsidRPr="005E2DE5" w:rsidRDefault="005E2DE5" w:rsidP="00483ADE">
      <w:pPr>
        <w:ind w:firstLine="708"/>
        <w:jc w:val="center"/>
        <w:rPr>
          <w:rFonts w:ascii="DS SonOf" w:hAnsi="DS SonOf"/>
          <w:b/>
          <w:color w:val="002060"/>
          <w:sz w:val="52"/>
          <w:szCs w:val="52"/>
          <w:u w:val="single"/>
          <w:lang w:val="uk-UA"/>
        </w:rPr>
      </w:pPr>
      <w:proofErr w:type="spellStart"/>
      <w:r w:rsidRPr="005E2DE5">
        <w:rPr>
          <w:rFonts w:ascii="DS SonOf" w:hAnsi="DS SonOf"/>
          <w:b/>
          <w:bCs/>
          <w:color w:val="002060"/>
          <w:sz w:val="52"/>
          <w:szCs w:val="52"/>
        </w:rPr>
        <w:t>Шкільний</w:t>
      </w:r>
      <w:proofErr w:type="spellEnd"/>
      <w:r w:rsidRPr="005E2DE5">
        <w:rPr>
          <w:rFonts w:ascii="DS SonOf" w:hAnsi="DS SonOf"/>
          <w:b/>
          <w:bCs/>
          <w:color w:val="002060"/>
          <w:sz w:val="52"/>
          <w:szCs w:val="52"/>
        </w:rPr>
        <w:t xml:space="preserve"> </w:t>
      </w:r>
      <w:proofErr w:type="spellStart"/>
      <w:proofErr w:type="gramStart"/>
      <w:r w:rsidRPr="005E2DE5">
        <w:rPr>
          <w:rFonts w:ascii="DS SonOf" w:hAnsi="DS SonOf"/>
          <w:b/>
          <w:bCs/>
          <w:color w:val="002060"/>
          <w:sz w:val="52"/>
          <w:szCs w:val="52"/>
        </w:rPr>
        <w:t>бул</w:t>
      </w:r>
      <w:proofErr w:type="gramEnd"/>
      <w:r w:rsidRPr="005E2DE5">
        <w:rPr>
          <w:rFonts w:ascii="DS SonOf" w:hAnsi="DS SonOf"/>
          <w:b/>
          <w:bCs/>
          <w:color w:val="002060"/>
          <w:sz w:val="52"/>
          <w:szCs w:val="52"/>
        </w:rPr>
        <w:t>інг</w:t>
      </w:r>
      <w:proofErr w:type="spellEnd"/>
      <w:r w:rsidR="00483ADE" w:rsidRPr="005E2DE5">
        <w:rPr>
          <w:rFonts w:ascii="DS SonOf" w:hAnsi="DS SonOf"/>
          <w:color w:val="002060"/>
          <w:sz w:val="52"/>
          <w:szCs w:val="52"/>
        </w:rPr>
        <w:tab/>
      </w:r>
      <w:r w:rsidRPr="005E2DE5">
        <w:rPr>
          <w:rFonts w:ascii="DS SonOf" w:hAnsi="DS SonOf"/>
          <w:b/>
          <w:color w:val="002060"/>
          <w:sz w:val="52"/>
          <w:szCs w:val="52"/>
          <w:u w:val="single"/>
          <w:lang w:val="uk-UA"/>
        </w:rPr>
        <w:t xml:space="preserve"> </w:t>
      </w:r>
    </w:p>
    <w:p w:rsidR="00483ADE" w:rsidRPr="005E2DE5" w:rsidRDefault="00483ADE" w:rsidP="00483ADE">
      <w:pPr>
        <w:ind w:firstLine="708"/>
        <w:rPr>
          <w:rFonts w:ascii="DS SonOf" w:hAnsi="DS SonOf"/>
          <w:sz w:val="52"/>
          <w:szCs w:val="52"/>
          <w:lang w:val="uk-UA"/>
        </w:rPr>
      </w:pPr>
    </w:p>
    <w:p w:rsidR="00000000" w:rsidRPr="005E2DE5" w:rsidRDefault="005E2DE5" w:rsidP="005E2DE5">
      <w:pPr>
        <w:numPr>
          <w:ilvl w:val="0"/>
          <w:numId w:val="1"/>
        </w:numPr>
        <w:tabs>
          <w:tab w:val="left" w:pos="1890"/>
          <w:tab w:val="right" w:pos="10630"/>
        </w:tabs>
        <w:spacing w:before="100" w:after="100"/>
        <w:rPr>
          <w:sz w:val="32"/>
          <w:szCs w:val="32"/>
          <w:lang w:val="uk-UA" w:bidi="en-US"/>
        </w:rPr>
      </w:pPr>
      <w:r w:rsidRPr="005E2DE5">
        <w:rPr>
          <w:b/>
          <w:bCs/>
          <w:i/>
          <w:iCs/>
          <w:color w:val="FF0000"/>
          <w:sz w:val="32"/>
          <w:szCs w:val="32"/>
          <w:u w:val="single"/>
          <w:lang w:val="uk-UA" w:bidi="en-US"/>
        </w:rPr>
        <w:t>Шкільний боулінг (шкільне насилля)</w:t>
      </w:r>
      <w:r w:rsidRPr="005E2DE5">
        <w:rPr>
          <w:sz w:val="32"/>
          <w:szCs w:val="32"/>
          <w:lang w:val="uk-UA" w:bidi="en-US"/>
        </w:rPr>
        <w:t xml:space="preserve"> – </w:t>
      </w:r>
      <w:r>
        <w:rPr>
          <w:sz w:val="32"/>
          <w:szCs w:val="32"/>
          <w:lang w:val="uk-UA" w:bidi="en-US"/>
        </w:rPr>
        <w:t xml:space="preserve"> це </w:t>
      </w:r>
      <w:r w:rsidRPr="005E2DE5">
        <w:rPr>
          <w:sz w:val="32"/>
          <w:szCs w:val="32"/>
          <w:lang w:val="uk-UA" w:bidi="en-US"/>
        </w:rPr>
        <w:t xml:space="preserve">явище </w:t>
      </w:r>
      <w:r w:rsidRPr="005E2DE5">
        <w:rPr>
          <w:sz w:val="32"/>
          <w:szCs w:val="32"/>
          <w:lang w:val="uk-UA" w:bidi="en-US"/>
        </w:rPr>
        <w:t xml:space="preserve">характерне для загальноосвітніх шкіл, де учні об’єднані формально (за віковим принципом), і менш характерна для музичних, художніх шкіл тощо, де діти об’єднані спільним інтересом. </w:t>
      </w:r>
    </w:p>
    <w:p w:rsidR="00000000" w:rsidRPr="005E2DE5" w:rsidRDefault="005E2DE5" w:rsidP="005E2DE5">
      <w:pPr>
        <w:numPr>
          <w:ilvl w:val="0"/>
          <w:numId w:val="1"/>
        </w:numPr>
        <w:tabs>
          <w:tab w:val="left" w:pos="1890"/>
          <w:tab w:val="right" w:pos="10630"/>
        </w:tabs>
        <w:spacing w:before="100" w:after="100"/>
        <w:rPr>
          <w:sz w:val="32"/>
          <w:szCs w:val="32"/>
        </w:rPr>
      </w:pPr>
      <w:r w:rsidRPr="005E2DE5">
        <w:rPr>
          <w:sz w:val="32"/>
          <w:szCs w:val="32"/>
          <w:lang w:val="uk-UA"/>
        </w:rPr>
        <w:t xml:space="preserve">Вчені визначають </w:t>
      </w:r>
      <w:r w:rsidRPr="005E2DE5">
        <w:rPr>
          <w:b/>
          <w:bCs/>
          <w:color w:val="FF0000"/>
          <w:sz w:val="32"/>
          <w:szCs w:val="32"/>
          <w:u w:val="single"/>
          <w:lang w:val="uk-UA"/>
        </w:rPr>
        <w:t xml:space="preserve">шкільний </w:t>
      </w:r>
      <w:proofErr w:type="spellStart"/>
      <w:r w:rsidRPr="005E2DE5">
        <w:rPr>
          <w:b/>
          <w:bCs/>
          <w:color w:val="FF0000"/>
          <w:sz w:val="32"/>
          <w:szCs w:val="32"/>
          <w:u w:val="single"/>
          <w:lang w:val="uk-UA"/>
        </w:rPr>
        <w:t>булінг</w:t>
      </w:r>
      <w:proofErr w:type="spellEnd"/>
      <w:r w:rsidRPr="005E2DE5">
        <w:rPr>
          <w:sz w:val="32"/>
          <w:szCs w:val="32"/>
          <w:lang w:val="uk-UA"/>
        </w:rPr>
        <w:t xml:space="preserve"> як тривалий процес свідомого жорстокого ставлення з боку однієї дитини або групи дітей до іншої дитини або групи інших дітей. </w:t>
      </w:r>
      <w:proofErr w:type="spellStart"/>
      <w:r w:rsidRPr="005E2DE5">
        <w:rPr>
          <w:sz w:val="32"/>
          <w:szCs w:val="32"/>
        </w:rPr>
        <w:t>Найчастіше</w:t>
      </w:r>
      <w:proofErr w:type="spellEnd"/>
      <w:r w:rsidRPr="005E2DE5">
        <w:rPr>
          <w:sz w:val="32"/>
          <w:szCs w:val="32"/>
        </w:rPr>
        <w:t xml:space="preserve"> </w:t>
      </w:r>
      <w:proofErr w:type="spellStart"/>
      <w:proofErr w:type="gramStart"/>
      <w:r w:rsidRPr="005E2DE5">
        <w:rPr>
          <w:sz w:val="32"/>
          <w:szCs w:val="32"/>
        </w:rPr>
        <w:t>бул</w:t>
      </w:r>
      <w:proofErr w:type="gramEnd"/>
      <w:r w:rsidRPr="005E2DE5">
        <w:rPr>
          <w:sz w:val="32"/>
          <w:szCs w:val="32"/>
        </w:rPr>
        <w:t>інг</w:t>
      </w:r>
      <w:proofErr w:type="spellEnd"/>
      <w:r w:rsidRPr="005E2DE5">
        <w:rPr>
          <w:sz w:val="32"/>
          <w:szCs w:val="32"/>
        </w:rPr>
        <w:t xml:space="preserve"> </w:t>
      </w:r>
      <w:proofErr w:type="spellStart"/>
      <w:r w:rsidRPr="005E2DE5">
        <w:rPr>
          <w:sz w:val="32"/>
          <w:szCs w:val="32"/>
        </w:rPr>
        <w:t>відбувається</w:t>
      </w:r>
      <w:proofErr w:type="spellEnd"/>
      <w:r w:rsidRPr="005E2DE5">
        <w:rPr>
          <w:sz w:val="32"/>
          <w:szCs w:val="32"/>
        </w:rPr>
        <w:t xml:space="preserve"> в </w:t>
      </w:r>
      <w:proofErr w:type="spellStart"/>
      <w:r w:rsidRPr="005E2DE5">
        <w:rPr>
          <w:sz w:val="32"/>
          <w:szCs w:val="32"/>
        </w:rPr>
        <w:t>місцях</w:t>
      </w:r>
      <w:proofErr w:type="spellEnd"/>
      <w:r w:rsidRPr="005E2DE5">
        <w:rPr>
          <w:sz w:val="32"/>
          <w:szCs w:val="32"/>
        </w:rPr>
        <w:t xml:space="preserve">, де контроль </w:t>
      </w:r>
      <w:proofErr w:type="spellStart"/>
      <w:r w:rsidRPr="005E2DE5">
        <w:rPr>
          <w:sz w:val="32"/>
          <w:szCs w:val="32"/>
        </w:rPr>
        <w:t>з</w:t>
      </w:r>
      <w:proofErr w:type="spellEnd"/>
      <w:r w:rsidRPr="005E2DE5">
        <w:rPr>
          <w:sz w:val="32"/>
          <w:szCs w:val="32"/>
        </w:rPr>
        <w:t xml:space="preserve"> боку </w:t>
      </w:r>
      <w:proofErr w:type="spellStart"/>
      <w:r w:rsidRPr="005E2DE5">
        <w:rPr>
          <w:sz w:val="32"/>
          <w:szCs w:val="32"/>
        </w:rPr>
        <w:t>дорослих</w:t>
      </w:r>
      <w:proofErr w:type="spellEnd"/>
      <w:r w:rsidRPr="005E2DE5">
        <w:rPr>
          <w:sz w:val="32"/>
          <w:szCs w:val="32"/>
        </w:rPr>
        <w:t xml:space="preserve"> </w:t>
      </w:r>
      <w:proofErr w:type="spellStart"/>
      <w:r w:rsidRPr="005E2DE5">
        <w:rPr>
          <w:sz w:val="32"/>
          <w:szCs w:val="32"/>
        </w:rPr>
        <w:t>менший</w:t>
      </w:r>
      <w:proofErr w:type="spellEnd"/>
      <w:r w:rsidRPr="005E2DE5">
        <w:rPr>
          <w:sz w:val="32"/>
          <w:szCs w:val="32"/>
        </w:rPr>
        <w:t xml:space="preserve"> </w:t>
      </w:r>
      <w:proofErr w:type="spellStart"/>
      <w:r w:rsidRPr="005E2DE5">
        <w:rPr>
          <w:sz w:val="32"/>
          <w:szCs w:val="32"/>
        </w:rPr>
        <w:t>або</w:t>
      </w:r>
      <w:proofErr w:type="spellEnd"/>
      <w:r w:rsidRPr="005E2DE5">
        <w:rPr>
          <w:sz w:val="32"/>
          <w:szCs w:val="32"/>
        </w:rPr>
        <w:t xml:space="preserve"> </w:t>
      </w:r>
      <w:proofErr w:type="spellStart"/>
      <w:r w:rsidRPr="005E2DE5">
        <w:rPr>
          <w:sz w:val="32"/>
          <w:szCs w:val="32"/>
        </w:rPr>
        <w:t>відсутній</w:t>
      </w:r>
      <w:proofErr w:type="spellEnd"/>
      <w:r w:rsidRPr="005E2DE5">
        <w:rPr>
          <w:sz w:val="32"/>
          <w:szCs w:val="32"/>
        </w:rPr>
        <w:t xml:space="preserve"> </w:t>
      </w:r>
      <w:proofErr w:type="spellStart"/>
      <w:r w:rsidRPr="005E2DE5">
        <w:rPr>
          <w:sz w:val="32"/>
          <w:szCs w:val="32"/>
        </w:rPr>
        <w:t>взагалі</w:t>
      </w:r>
      <w:proofErr w:type="spellEnd"/>
      <w:r w:rsidRPr="005E2DE5">
        <w:rPr>
          <w:sz w:val="32"/>
          <w:szCs w:val="32"/>
        </w:rPr>
        <w:t xml:space="preserve">. </w:t>
      </w:r>
      <w:proofErr w:type="spellStart"/>
      <w:r w:rsidRPr="005E2DE5">
        <w:rPr>
          <w:sz w:val="32"/>
          <w:szCs w:val="32"/>
        </w:rPr>
        <w:t>Це</w:t>
      </w:r>
      <w:proofErr w:type="spellEnd"/>
      <w:r w:rsidRPr="005E2DE5">
        <w:rPr>
          <w:sz w:val="32"/>
          <w:szCs w:val="32"/>
        </w:rPr>
        <w:t xml:space="preserve"> </w:t>
      </w:r>
      <w:proofErr w:type="spellStart"/>
      <w:r w:rsidRPr="005E2DE5">
        <w:rPr>
          <w:sz w:val="32"/>
          <w:szCs w:val="32"/>
        </w:rPr>
        <w:t>можуть</w:t>
      </w:r>
      <w:proofErr w:type="spellEnd"/>
      <w:r w:rsidRPr="005E2DE5">
        <w:rPr>
          <w:sz w:val="32"/>
          <w:szCs w:val="32"/>
        </w:rPr>
        <w:t xml:space="preserve"> бути: </w:t>
      </w:r>
      <w:proofErr w:type="spellStart"/>
      <w:r w:rsidRPr="005E2DE5">
        <w:rPr>
          <w:sz w:val="32"/>
          <w:szCs w:val="32"/>
        </w:rPr>
        <w:t>їдальні</w:t>
      </w:r>
      <w:proofErr w:type="spellEnd"/>
      <w:r w:rsidRPr="005E2DE5">
        <w:rPr>
          <w:sz w:val="32"/>
          <w:szCs w:val="32"/>
        </w:rPr>
        <w:t xml:space="preserve">, сходи, </w:t>
      </w:r>
      <w:proofErr w:type="spellStart"/>
      <w:r w:rsidRPr="005E2DE5">
        <w:rPr>
          <w:sz w:val="32"/>
          <w:szCs w:val="32"/>
        </w:rPr>
        <w:t>коридори</w:t>
      </w:r>
      <w:proofErr w:type="spellEnd"/>
      <w:r w:rsidRPr="005E2DE5">
        <w:rPr>
          <w:sz w:val="32"/>
          <w:szCs w:val="32"/>
        </w:rPr>
        <w:t xml:space="preserve">, </w:t>
      </w:r>
      <w:proofErr w:type="spellStart"/>
      <w:r w:rsidRPr="005E2DE5">
        <w:rPr>
          <w:sz w:val="32"/>
          <w:szCs w:val="32"/>
        </w:rPr>
        <w:t>вбиральні</w:t>
      </w:r>
      <w:proofErr w:type="spellEnd"/>
      <w:r w:rsidRPr="005E2DE5">
        <w:rPr>
          <w:sz w:val="32"/>
          <w:szCs w:val="32"/>
        </w:rPr>
        <w:t xml:space="preserve">, </w:t>
      </w:r>
      <w:proofErr w:type="spellStart"/>
      <w:r w:rsidRPr="005E2DE5">
        <w:rPr>
          <w:sz w:val="32"/>
          <w:szCs w:val="32"/>
        </w:rPr>
        <w:t>роздягальні</w:t>
      </w:r>
      <w:proofErr w:type="spellEnd"/>
      <w:r w:rsidRPr="005E2DE5">
        <w:rPr>
          <w:sz w:val="32"/>
          <w:szCs w:val="32"/>
        </w:rPr>
        <w:t xml:space="preserve">, </w:t>
      </w:r>
      <w:proofErr w:type="spellStart"/>
      <w:r w:rsidRPr="005E2DE5">
        <w:rPr>
          <w:sz w:val="32"/>
          <w:szCs w:val="32"/>
        </w:rPr>
        <w:t>спортивні</w:t>
      </w:r>
      <w:proofErr w:type="spellEnd"/>
      <w:r w:rsidRPr="005E2DE5">
        <w:rPr>
          <w:sz w:val="32"/>
          <w:szCs w:val="32"/>
        </w:rPr>
        <w:t xml:space="preserve"> </w:t>
      </w:r>
      <w:proofErr w:type="spellStart"/>
      <w:r w:rsidRPr="005E2DE5">
        <w:rPr>
          <w:sz w:val="32"/>
          <w:szCs w:val="32"/>
        </w:rPr>
        <w:t>майданчики</w:t>
      </w:r>
      <w:proofErr w:type="spellEnd"/>
      <w:r w:rsidRPr="005E2DE5">
        <w:rPr>
          <w:sz w:val="32"/>
          <w:szCs w:val="32"/>
        </w:rPr>
        <w:t xml:space="preserve">. </w:t>
      </w:r>
      <w:proofErr w:type="spellStart"/>
      <w:r w:rsidRPr="005E2DE5">
        <w:rPr>
          <w:sz w:val="32"/>
          <w:szCs w:val="32"/>
        </w:rPr>
        <w:t>Знущання</w:t>
      </w:r>
      <w:proofErr w:type="spellEnd"/>
      <w:r w:rsidRPr="005E2DE5">
        <w:rPr>
          <w:sz w:val="32"/>
          <w:szCs w:val="32"/>
        </w:rPr>
        <w:t xml:space="preserve"> </w:t>
      </w:r>
      <w:proofErr w:type="spellStart"/>
      <w:r w:rsidRPr="005E2DE5">
        <w:rPr>
          <w:sz w:val="32"/>
          <w:szCs w:val="32"/>
        </w:rPr>
        <w:t>найбільш</w:t>
      </w:r>
      <w:proofErr w:type="spellEnd"/>
      <w:r w:rsidRPr="005E2DE5">
        <w:rPr>
          <w:sz w:val="32"/>
          <w:szCs w:val="32"/>
        </w:rPr>
        <w:t xml:space="preserve"> </w:t>
      </w:r>
      <w:proofErr w:type="spellStart"/>
      <w:r w:rsidRPr="005E2DE5">
        <w:rPr>
          <w:sz w:val="32"/>
          <w:szCs w:val="32"/>
        </w:rPr>
        <w:t>поширені</w:t>
      </w:r>
      <w:proofErr w:type="spellEnd"/>
      <w:r w:rsidRPr="005E2DE5">
        <w:rPr>
          <w:sz w:val="32"/>
          <w:szCs w:val="32"/>
        </w:rPr>
        <w:t xml:space="preserve"> в </w:t>
      </w:r>
      <w:proofErr w:type="spellStart"/>
      <w:r w:rsidRPr="005E2DE5">
        <w:rPr>
          <w:sz w:val="32"/>
          <w:szCs w:val="32"/>
        </w:rPr>
        <w:t>початковій</w:t>
      </w:r>
      <w:proofErr w:type="spellEnd"/>
      <w:r w:rsidRPr="005E2DE5">
        <w:rPr>
          <w:sz w:val="32"/>
          <w:szCs w:val="32"/>
        </w:rPr>
        <w:t xml:space="preserve"> </w:t>
      </w:r>
      <w:proofErr w:type="spellStart"/>
      <w:r w:rsidRPr="005E2DE5">
        <w:rPr>
          <w:sz w:val="32"/>
          <w:szCs w:val="32"/>
        </w:rPr>
        <w:t>або</w:t>
      </w:r>
      <w:proofErr w:type="spellEnd"/>
      <w:r w:rsidRPr="005E2DE5">
        <w:rPr>
          <w:sz w:val="32"/>
          <w:szCs w:val="32"/>
        </w:rPr>
        <w:t xml:space="preserve"> </w:t>
      </w:r>
      <w:proofErr w:type="spellStart"/>
      <w:r w:rsidRPr="005E2DE5">
        <w:rPr>
          <w:sz w:val="32"/>
          <w:szCs w:val="32"/>
        </w:rPr>
        <w:t>середній</w:t>
      </w:r>
      <w:proofErr w:type="spellEnd"/>
      <w:r w:rsidRPr="005E2DE5">
        <w:rPr>
          <w:sz w:val="32"/>
          <w:szCs w:val="32"/>
        </w:rPr>
        <w:t xml:space="preserve"> </w:t>
      </w:r>
      <w:proofErr w:type="spellStart"/>
      <w:r w:rsidRPr="005E2DE5">
        <w:rPr>
          <w:sz w:val="32"/>
          <w:szCs w:val="32"/>
        </w:rPr>
        <w:t>школі</w:t>
      </w:r>
      <w:proofErr w:type="spellEnd"/>
      <w:r w:rsidRPr="005E2DE5">
        <w:rPr>
          <w:sz w:val="32"/>
          <w:szCs w:val="32"/>
        </w:rPr>
        <w:t xml:space="preserve">, </w:t>
      </w:r>
      <w:proofErr w:type="spellStart"/>
      <w:proofErr w:type="gramStart"/>
      <w:r w:rsidRPr="005E2DE5">
        <w:rPr>
          <w:sz w:val="32"/>
          <w:szCs w:val="32"/>
        </w:rPr>
        <w:t>р</w:t>
      </w:r>
      <w:proofErr w:type="gramEnd"/>
      <w:r w:rsidRPr="005E2DE5">
        <w:rPr>
          <w:sz w:val="32"/>
          <w:szCs w:val="32"/>
        </w:rPr>
        <w:t>ідше</w:t>
      </w:r>
      <w:proofErr w:type="spellEnd"/>
      <w:r w:rsidRPr="005E2DE5">
        <w:rPr>
          <w:sz w:val="32"/>
          <w:szCs w:val="32"/>
        </w:rPr>
        <w:t xml:space="preserve"> у </w:t>
      </w:r>
      <w:proofErr w:type="spellStart"/>
      <w:r w:rsidRPr="005E2DE5">
        <w:rPr>
          <w:sz w:val="32"/>
          <w:szCs w:val="32"/>
        </w:rPr>
        <w:t>старшій</w:t>
      </w:r>
      <w:proofErr w:type="spellEnd"/>
      <w:r w:rsidRPr="005E2DE5">
        <w:rPr>
          <w:sz w:val="32"/>
          <w:szCs w:val="32"/>
        </w:rPr>
        <w:t xml:space="preserve">. </w:t>
      </w:r>
      <w:proofErr w:type="spellStart"/>
      <w:r w:rsidRPr="005E2DE5">
        <w:rPr>
          <w:sz w:val="32"/>
          <w:szCs w:val="32"/>
        </w:rPr>
        <w:t>Однак</w:t>
      </w:r>
      <w:proofErr w:type="spellEnd"/>
      <w:r w:rsidRPr="005E2DE5">
        <w:rPr>
          <w:sz w:val="32"/>
          <w:szCs w:val="32"/>
        </w:rPr>
        <w:t xml:space="preserve">, </w:t>
      </w:r>
      <w:proofErr w:type="spellStart"/>
      <w:r w:rsidRPr="005E2DE5">
        <w:rPr>
          <w:sz w:val="32"/>
          <w:szCs w:val="32"/>
        </w:rPr>
        <w:t>необхідно</w:t>
      </w:r>
      <w:proofErr w:type="spellEnd"/>
      <w:r w:rsidRPr="005E2DE5">
        <w:rPr>
          <w:sz w:val="32"/>
          <w:szCs w:val="32"/>
        </w:rPr>
        <w:t xml:space="preserve"> </w:t>
      </w:r>
      <w:proofErr w:type="spellStart"/>
      <w:r w:rsidRPr="005E2DE5">
        <w:rPr>
          <w:sz w:val="32"/>
          <w:szCs w:val="32"/>
        </w:rPr>
        <w:t>відмітити</w:t>
      </w:r>
      <w:proofErr w:type="spellEnd"/>
      <w:r w:rsidRPr="005E2DE5">
        <w:rPr>
          <w:sz w:val="32"/>
          <w:szCs w:val="32"/>
        </w:rPr>
        <w:t xml:space="preserve">, </w:t>
      </w:r>
      <w:proofErr w:type="spellStart"/>
      <w:r w:rsidRPr="005E2DE5">
        <w:rPr>
          <w:sz w:val="32"/>
          <w:szCs w:val="32"/>
        </w:rPr>
        <w:t>що</w:t>
      </w:r>
      <w:proofErr w:type="spellEnd"/>
      <w:r w:rsidRPr="005E2DE5">
        <w:rPr>
          <w:sz w:val="32"/>
          <w:szCs w:val="32"/>
        </w:rPr>
        <w:t xml:space="preserve"> в </w:t>
      </w:r>
      <w:proofErr w:type="spellStart"/>
      <w:r w:rsidRPr="005E2DE5">
        <w:rPr>
          <w:sz w:val="32"/>
          <w:szCs w:val="32"/>
        </w:rPr>
        <w:t>старшій</w:t>
      </w:r>
      <w:proofErr w:type="spellEnd"/>
      <w:r w:rsidRPr="005E2DE5">
        <w:rPr>
          <w:sz w:val="32"/>
          <w:szCs w:val="32"/>
        </w:rPr>
        <w:t xml:space="preserve"> </w:t>
      </w:r>
      <w:proofErr w:type="spellStart"/>
      <w:r w:rsidRPr="005E2DE5">
        <w:rPr>
          <w:sz w:val="32"/>
          <w:szCs w:val="32"/>
        </w:rPr>
        <w:t>школі</w:t>
      </w:r>
      <w:proofErr w:type="spellEnd"/>
      <w:r w:rsidRPr="005E2DE5">
        <w:rPr>
          <w:sz w:val="32"/>
          <w:szCs w:val="32"/>
        </w:rPr>
        <w:t xml:space="preserve"> </w:t>
      </w:r>
      <w:proofErr w:type="spellStart"/>
      <w:proofErr w:type="gramStart"/>
      <w:r w:rsidRPr="005E2DE5">
        <w:rPr>
          <w:sz w:val="32"/>
          <w:szCs w:val="32"/>
        </w:rPr>
        <w:t>бул</w:t>
      </w:r>
      <w:proofErr w:type="gramEnd"/>
      <w:r w:rsidRPr="005E2DE5">
        <w:rPr>
          <w:sz w:val="32"/>
          <w:szCs w:val="32"/>
        </w:rPr>
        <w:t>ін</w:t>
      </w:r>
      <w:r w:rsidRPr="005E2DE5">
        <w:rPr>
          <w:sz w:val="32"/>
          <w:szCs w:val="32"/>
        </w:rPr>
        <w:t>г</w:t>
      </w:r>
      <w:proofErr w:type="spellEnd"/>
      <w:r w:rsidRPr="005E2DE5">
        <w:rPr>
          <w:sz w:val="32"/>
          <w:szCs w:val="32"/>
        </w:rPr>
        <w:t xml:space="preserve"> </w:t>
      </w:r>
      <w:proofErr w:type="spellStart"/>
      <w:r w:rsidRPr="005E2DE5">
        <w:rPr>
          <w:sz w:val="32"/>
          <w:szCs w:val="32"/>
        </w:rPr>
        <w:t>набуває</w:t>
      </w:r>
      <w:proofErr w:type="spellEnd"/>
      <w:r w:rsidRPr="005E2DE5">
        <w:rPr>
          <w:sz w:val="32"/>
          <w:szCs w:val="32"/>
        </w:rPr>
        <w:t xml:space="preserve"> </w:t>
      </w:r>
      <w:proofErr w:type="spellStart"/>
      <w:r w:rsidRPr="005E2DE5">
        <w:rPr>
          <w:sz w:val="32"/>
          <w:szCs w:val="32"/>
        </w:rPr>
        <w:t>більш</w:t>
      </w:r>
      <w:proofErr w:type="spellEnd"/>
      <w:r w:rsidRPr="005E2DE5">
        <w:rPr>
          <w:sz w:val="32"/>
          <w:szCs w:val="32"/>
        </w:rPr>
        <w:t xml:space="preserve"> </w:t>
      </w:r>
      <w:proofErr w:type="spellStart"/>
      <w:r w:rsidRPr="005E2DE5">
        <w:rPr>
          <w:sz w:val="32"/>
          <w:szCs w:val="32"/>
        </w:rPr>
        <w:t>прихованого</w:t>
      </w:r>
      <w:proofErr w:type="spellEnd"/>
      <w:r w:rsidRPr="005E2DE5">
        <w:rPr>
          <w:sz w:val="32"/>
          <w:szCs w:val="32"/>
        </w:rPr>
        <w:t xml:space="preserve"> характеру. </w:t>
      </w:r>
      <w:proofErr w:type="spellStart"/>
      <w:r w:rsidRPr="005E2DE5">
        <w:rPr>
          <w:sz w:val="32"/>
          <w:szCs w:val="32"/>
        </w:rPr>
        <w:t>Кривдники-хлопці</w:t>
      </w:r>
      <w:proofErr w:type="spellEnd"/>
      <w:r w:rsidRPr="005E2DE5">
        <w:rPr>
          <w:sz w:val="32"/>
          <w:szCs w:val="32"/>
        </w:rPr>
        <w:t xml:space="preserve"> </w:t>
      </w:r>
      <w:proofErr w:type="spellStart"/>
      <w:proofErr w:type="gramStart"/>
      <w:r w:rsidRPr="005E2DE5">
        <w:rPr>
          <w:sz w:val="32"/>
          <w:szCs w:val="32"/>
        </w:rPr>
        <w:t>част</w:t>
      </w:r>
      <w:proofErr w:type="gramEnd"/>
      <w:r w:rsidRPr="005E2DE5">
        <w:rPr>
          <w:sz w:val="32"/>
          <w:szCs w:val="32"/>
        </w:rPr>
        <w:t>іше</w:t>
      </w:r>
      <w:proofErr w:type="spellEnd"/>
      <w:r w:rsidRPr="005E2DE5">
        <w:rPr>
          <w:sz w:val="32"/>
          <w:szCs w:val="32"/>
        </w:rPr>
        <w:t xml:space="preserve"> </w:t>
      </w:r>
      <w:proofErr w:type="spellStart"/>
      <w:r w:rsidRPr="005E2DE5">
        <w:rPr>
          <w:sz w:val="32"/>
          <w:szCs w:val="32"/>
        </w:rPr>
        <w:t>застосовують</w:t>
      </w:r>
      <w:proofErr w:type="spellEnd"/>
      <w:r w:rsidRPr="005E2DE5">
        <w:rPr>
          <w:sz w:val="32"/>
          <w:szCs w:val="32"/>
        </w:rPr>
        <w:t xml:space="preserve"> </w:t>
      </w:r>
      <w:proofErr w:type="spellStart"/>
      <w:r w:rsidRPr="005E2DE5">
        <w:rPr>
          <w:sz w:val="32"/>
          <w:szCs w:val="32"/>
        </w:rPr>
        <w:t>фізичне</w:t>
      </w:r>
      <w:proofErr w:type="spellEnd"/>
      <w:r w:rsidRPr="005E2DE5">
        <w:rPr>
          <w:sz w:val="32"/>
          <w:szCs w:val="32"/>
        </w:rPr>
        <w:t xml:space="preserve"> </w:t>
      </w:r>
      <w:proofErr w:type="spellStart"/>
      <w:r w:rsidRPr="005E2DE5">
        <w:rPr>
          <w:sz w:val="32"/>
          <w:szCs w:val="32"/>
        </w:rPr>
        <w:t>насильство</w:t>
      </w:r>
      <w:proofErr w:type="spellEnd"/>
      <w:r w:rsidRPr="005E2DE5">
        <w:rPr>
          <w:sz w:val="32"/>
          <w:szCs w:val="32"/>
        </w:rPr>
        <w:t xml:space="preserve">, </w:t>
      </w:r>
      <w:proofErr w:type="spellStart"/>
      <w:r w:rsidRPr="005E2DE5">
        <w:rPr>
          <w:sz w:val="32"/>
          <w:szCs w:val="32"/>
        </w:rPr>
        <w:t>дівчата</w:t>
      </w:r>
      <w:proofErr w:type="spellEnd"/>
      <w:r w:rsidRPr="005E2DE5">
        <w:rPr>
          <w:sz w:val="32"/>
          <w:szCs w:val="32"/>
        </w:rPr>
        <w:t xml:space="preserve"> – </w:t>
      </w:r>
      <w:proofErr w:type="spellStart"/>
      <w:r w:rsidRPr="005E2DE5">
        <w:rPr>
          <w:sz w:val="32"/>
          <w:szCs w:val="32"/>
        </w:rPr>
        <w:t>дражняться</w:t>
      </w:r>
      <w:proofErr w:type="spellEnd"/>
      <w:r w:rsidRPr="005E2DE5">
        <w:rPr>
          <w:sz w:val="32"/>
          <w:szCs w:val="32"/>
        </w:rPr>
        <w:t xml:space="preserve">, </w:t>
      </w:r>
      <w:proofErr w:type="spellStart"/>
      <w:r w:rsidRPr="005E2DE5">
        <w:rPr>
          <w:sz w:val="32"/>
          <w:szCs w:val="32"/>
        </w:rPr>
        <w:t>поширюють</w:t>
      </w:r>
      <w:proofErr w:type="spellEnd"/>
      <w:r w:rsidRPr="005E2DE5">
        <w:rPr>
          <w:sz w:val="32"/>
          <w:szCs w:val="32"/>
        </w:rPr>
        <w:t xml:space="preserve"> чутки, </w:t>
      </w:r>
      <w:proofErr w:type="spellStart"/>
      <w:r w:rsidRPr="005E2DE5">
        <w:rPr>
          <w:sz w:val="32"/>
          <w:szCs w:val="32"/>
        </w:rPr>
        <w:t>ігнорують</w:t>
      </w:r>
      <w:proofErr w:type="spellEnd"/>
      <w:r w:rsidRPr="005E2DE5">
        <w:rPr>
          <w:sz w:val="32"/>
          <w:szCs w:val="32"/>
        </w:rPr>
        <w:t xml:space="preserve"> та </w:t>
      </w:r>
      <w:proofErr w:type="spellStart"/>
      <w:r w:rsidRPr="005E2DE5">
        <w:rPr>
          <w:sz w:val="32"/>
          <w:szCs w:val="32"/>
        </w:rPr>
        <w:t>бойкотують</w:t>
      </w:r>
      <w:proofErr w:type="spellEnd"/>
      <w:r w:rsidRPr="005E2DE5">
        <w:rPr>
          <w:sz w:val="32"/>
          <w:szCs w:val="32"/>
        </w:rPr>
        <w:t xml:space="preserve"> жертву.</w:t>
      </w:r>
    </w:p>
    <w:p w:rsidR="005E2DE5" w:rsidRPr="005E2DE5" w:rsidRDefault="005E2DE5" w:rsidP="005E2DE5">
      <w:pPr>
        <w:tabs>
          <w:tab w:val="left" w:pos="1890"/>
          <w:tab w:val="right" w:pos="10630"/>
        </w:tabs>
        <w:spacing w:before="100" w:after="100"/>
        <w:ind w:left="720"/>
        <w:jc w:val="center"/>
        <w:rPr>
          <w:rFonts w:ascii="Impact" w:hAnsi="Impact"/>
          <w:color w:val="002060"/>
          <w:sz w:val="32"/>
          <w:szCs w:val="32"/>
        </w:rPr>
      </w:pPr>
      <w:proofErr w:type="spellStart"/>
      <w:r w:rsidRPr="005E2DE5">
        <w:rPr>
          <w:rFonts w:ascii="Impact" w:hAnsi="Impact"/>
          <w:b/>
          <w:bCs/>
          <w:color w:val="002060"/>
          <w:sz w:val="32"/>
          <w:szCs w:val="32"/>
        </w:rPr>
        <w:t>Форми</w:t>
      </w:r>
      <w:proofErr w:type="spellEnd"/>
      <w:r w:rsidRPr="005E2DE5">
        <w:rPr>
          <w:rFonts w:ascii="Impact" w:hAnsi="Impact"/>
          <w:b/>
          <w:bCs/>
          <w:color w:val="002060"/>
          <w:sz w:val="32"/>
          <w:szCs w:val="32"/>
        </w:rPr>
        <w:t xml:space="preserve"> </w:t>
      </w:r>
      <w:proofErr w:type="spellStart"/>
      <w:r w:rsidRPr="005E2DE5">
        <w:rPr>
          <w:rFonts w:ascii="Impact" w:hAnsi="Impact"/>
          <w:b/>
          <w:bCs/>
          <w:color w:val="002060"/>
          <w:sz w:val="32"/>
          <w:szCs w:val="32"/>
        </w:rPr>
        <w:t>шкільного</w:t>
      </w:r>
      <w:proofErr w:type="spellEnd"/>
      <w:r w:rsidRPr="005E2DE5">
        <w:rPr>
          <w:rFonts w:ascii="Impact" w:hAnsi="Impact"/>
          <w:b/>
          <w:bCs/>
          <w:color w:val="002060"/>
          <w:sz w:val="32"/>
          <w:szCs w:val="32"/>
        </w:rPr>
        <w:t xml:space="preserve"> </w:t>
      </w:r>
      <w:proofErr w:type="spellStart"/>
      <w:proofErr w:type="gramStart"/>
      <w:r w:rsidRPr="005E2DE5">
        <w:rPr>
          <w:rFonts w:ascii="Impact" w:hAnsi="Impact"/>
          <w:b/>
          <w:bCs/>
          <w:color w:val="002060"/>
          <w:sz w:val="32"/>
          <w:szCs w:val="32"/>
        </w:rPr>
        <w:t>бул</w:t>
      </w:r>
      <w:proofErr w:type="gramEnd"/>
      <w:r w:rsidRPr="005E2DE5">
        <w:rPr>
          <w:rFonts w:ascii="Impact" w:hAnsi="Impact"/>
          <w:b/>
          <w:bCs/>
          <w:color w:val="002060"/>
          <w:sz w:val="32"/>
          <w:szCs w:val="32"/>
        </w:rPr>
        <w:t>інгу</w:t>
      </w:r>
      <w:proofErr w:type="spellEnd"/>
      <w:r w:rsidRPr="005E2DE5">
        <w:rPr>
          <w:rFonts w:ascii="Impact" w:hAnsi="Impact"/>
          <w:b/>
          <w:bCs/>
          <w:color w:val="002060"/>
          <w:sz w:val="32"/>
          <w:szCs w:val="32"/>
        </w:rPr>
        <w:t>:</w:t>
      </w:r>
    </w:p>
    <w:p w:rsidR="00000000" w:rsidRPr="005E2DE5" w:rsidRDefault="005E2DE5" w:rsidP="005E2DE5">
      <w:pPr>
        <w:pStyle w:val="ab"/>
        <w:numPr>
          <w:ilvl w:val="0"/>
          <w:numId w:val="5"/>
        </w:numPr>
        <w:rPr>
          <w:color w:val="auto"/>
          <w:sz w:val="32"/>
          <w:szCs w:val="32"/>
        </w:rPr>
      </w:pPr>
      <w:proofErr w:type="spellStart"/>
      <w:r w:rsidRPr="005E2DE5">
        <w:rPr>
          <w:b/>
          <w:bCs/>
          <w:color w:val="7030A0"/>
          <w:sz w:val="32"/>
          <w:szCs w:val="32"/>
          <w:u w:val="single"/>
        </w:rPr>
        <w:t>Фізичний</w:t>
      </w:r>
      <w:proofErr w:type="spellEnd"/>
      <w:r w:rsidRPr="005E2DE5">
        <w:rPr>
          <w:b/>
          <w:bCs/>
          <w:color w:val="7030A0"/>
          <w:sz w:val="32"/>
          <w:szCs w:val="32"/>
          <w:u w:val="single"/>
        </w:rPr>
        <w:t xml:space="preserve"> </w:t>
      </w:r>
      <w:proofErr w:type="spellStart"/>
      <w:r w:rsidRPr="005E2DE5">
        <w:rPr>
          <w:b/>
          <w:bCs/>
          <w:color w:val="7030A0"/>
          <w:sz w:val="32"/>
          <w:szCs w:val="32"/>
          <w:u w:val="single"/>
        </w:rPr>
        <w:t>шкільний</w:t>
      </w:r>
      <w:proofErr w:type="spellEnd"/>
      <w:r w:rsidRPr="005E2DE5">
        <w:rPr>
          <w:b/>
          <w:bCs/>
          <w:color w:val="7030A0"/>
          <w:sz w:val="32"/>
          <w:szCs w:val="32"/>
          <w:u w:val="single"/>
        </w:rPr>
        <w:t xml:space="preserve"> </w:t>
      </w:r>
      <w:proofErr w:type="spellStart"/>
      <w:r w:rsidRPr="005E2DE5">
        <w:rPr>
          <w:b/>
          <w:bCs/>
          <w:color w:val="7030A0"/>
          <w:sz w:val="32"/>
          <w:szCs w:val="32"/>
          <w:u w:val="single"/>
        </w:rPr>
        <w:t>буллінг</w:t>
      </w:r>
      <w:proofErr w:type="spellEnd"/>
      <w:r w:rsidRPr="005E2DE5">
        <w:rPr>
          <w:color w:val="auto"/>
          <w:sz w:val="32"/>
          <w:szCs w:val="32"/>
        </w:rPr>
        <w:t xml:space="preserve"> -</w:t>
      </w:r>
      <w:r w:rsidRPr="005E2DE5">
        <w:rPr>
          <w:color w:val="auto"/>
          <w:sz w:val="32"/>
          <w:szCs w:val="32"/>
        </w:rPr>
        <w:t xml:space="preserve"> </w:t>
      </w:r>
      <w:proofErr w:type="spellStart"/>
      <w:r w:rsidRPr="005E2DE5">
        <w:rPr>
          <w:color w:val="auto"/>
          <w:sz w:val="32"/>
          <w:szCs w:val="32"/>
        </w:rPr>
        <w:t>умисні</w:t>
      </w:r>
      <w:proofErr w:type="spellEnd"/>
      <w:r w:rsidRPr="005E2DE5">
        <w:rPr>
          <w:color w:val="auto"/>
          <w:sz w:val="32"/>
          <w:szCs w:val="32"/>
        </w:rPr>
        <w:t xml:space="preserve"> </w:t>
      </w:r>
      <w:proofErr w:type="spellStart"/>
      <w:r w:rsidRPr="005E2DE5">
        <w:rPr>
          <w:color w:val="auto"/>
          <w:sz w:val="32"/>
          <w:szCs w:val="32"/>
        </w:rPr>
        <w:t>поштовхи</w:t>
      </w:r>
      <w:proofErr w:type="spellEnd"/>
      <w:r w:rsidRPr="005E2DE5">
        <w:rPr>
          <w:color w:val="auto"/>
          <w:sz w:val="32"/>
          <w:szCs w:val="32"/>
        </w:rPr>
        <w:t xml:space="preserve">, </w:t>
      </w:r>
      <w:proofErr w:type="spellStart"/>
      <w:r w:rsidRPr="005E2DE5">
        <w:rPr>
          <w:color w:val="auto"/>
          <w:sz w:val="32"/>
          <w:szCs w:val="32"/>
        </w:rPr>
        <w:t>удари</w:t>
      </w:r>
      <w:proofErr w:type="spellEnd"/>
      <w:r w:rsidRPr="005E2DE5">
        <w:rPr>
          <w:color w:val="auto"/>
          <w:sz w:val="32"/>
          <w:szCs w:val="32"/>
        </w:rPr>
        <w:t xml:space="preserve">, </w:t>
      </w:r>
      <w:proofErr w:type="spellStart"/>
      <w:r w:rsidRPr="005E2DE5">
        <w:rPr>
          <w:color w:val="auto"/>
          <w:sz w:val="32"/>
          <w:szCs w:val="32"/>
        </w:rPr>
        <w:t>стусани</w:t>
      </w:r>
      <w:proofErr w:type="spellEnd"/>
      <w:r w:rsidRPr="005E2DE5">
        <w:rPr>
          <w:color w:val="auto"/>
          <w:sz w:val="32"/>
          <w:szCs w:val="32"/>
        </w:rPr>
        <w:t xml:space="preserve">, </w:t>
      </w:r>
      <w:proofErr w:type="spellStart"/>
      <w:r w:rsidRPr="005E2DE5">
        <w:rPr>
          <w:color w:val="auto"/>
          <w:sz w:val="32"/>
          <w:szCs w:val="32"/>
        </w:rPr>
        <w:t>побої</w:t>
      </w:r>
      <w:proofErr w:type="spellEnd"/>
      <w:r w:rsidRPr="005E2DE5">
        <w:rPr>
          <w:color w:val="auto"/>
          <w:sz w:val="32"/>
          <w:szCs w:val="32"/>
        </w:rPr>
        <w:t xml:space="preserve"> </w:t>
      </w:r>
      <w:proofErr w:type="spellStart"/>
      <w:r w:rsidRPr="005E2DE5">
        <w:rPr>
          <w:color w:val="auto"/>
          <w:sz w:val="32"/>
          <w:szCs w:val="32"/>
        </w:rPr>
        <w:t>нанесення</w:t>
      </w:r>
      <w:proofErr w:type="spellEnd"/>
      <w:r w:rsidRPr="005E2DE5">
        <w:rPr>
          <w:color w:val="auto"/>
          <w:sz w:val="32"/>
          <w:szCs w:val="32"/>
        </w:rPr>
        <w:t xml:space="preserve"> </w:t>
      </w:r>
      <w:proofErr w:type="spellStart"/>
      <w:r w:rsidRPr="005E2DE5">
        <w:rPr>
          <w:color w:val="auto"/>
          <w:sz w:val="32"/>
          <w:szCs w:val="32"/>
        </w:rPr>
        <w:t>інших</w:t>
      </w:r>
      <w:proofErr w:type="spellEnd"/>
      <w:r w:rsidRPr="005E2DE5">
        <w:rPr>
          <w:color w:val="auto"/>
          <w:sz w:val="32"/>
          <w:szCs w:val="32"/>
        </w:rPr>
        <w:t xml:space="preserve"> </w:t>
      </w:r>
      <w:proofErr w:type="spellStart"/>
      <w:r w:rsidRPr="005E2DE5">
        <w:rPr>
          <w:color w:val="auto"/>
          <w:sz w:val="32"/>
          <w:szCs w:val="32"/>
        </w:rPr>
        <w:t>т</w:t>
      </w:r>
      <w:r w:rsidRPr="005E2DE5">
        <w:rPr>
          <w:color w:val="auto"/>
          <w:sz w:val="32"/>
          <w:szCs w:val="32"/>
        </w:rPr>
        <w:t>ілесних</w:t>
      </w:r>
      <w:proofErr w:type="spellEnd"/>
      <w:r w:rsidRPr="005E2DE5">
        <w:rPr>
          <w:color w:val="auto"/>
          <w:sz w:val="32"/>
          <w:szCs w:val="32"/>
        </w:rPr>
        <w:t xml:space="preserve"> </w:t>
      </w:r>
      <w:proofErr w:type="spellStart"/>
      <w:r w:rsidRPr="005E2DE5">
        <w:rPr>
          <w:color w:val="auto"/>
          <w:sz w:val="32"/>
          <w:szCs w:val="32"/>
        </w:rPr>
        <w:t>ушкоджень</w:t>
      </w:r>
      <w:proofErr w:type="spellEnd"/>
      <w:r w:rsidRPr="005E2DE5">
        <w:rPr>
          <w:color w:val="auto"/>
          <w:sz w:val="32"/>
          <w:szCs w:val="32"/>
        </w:rPr>
        <w:t xml:space="preserve"> та </w:t>
      </w:r>
      <w:proofErr w:type="spellStart"/>
      <w:r w:rsidRPr="005E2DE5">
        <w:rPr>
          <w:color w:val="auto"/>
          <w:sz w:val="32"/>
          <w:szCs w:val="32"/>
        </w:rPr>
        <w:t>ін</w:t>
      </w:r>
      <w:proofErr w:type="spellEnd"/>
      <w:r w:rsidRPr="005E2DE5">
        <w:rPr>
          <w:color w:val="auto"/>
          <w:sz w:val="32"/>
          <w:szCs w:val="32"/>
        </w:rPr>
        <w:t>;</w:t>
      </w:r>
    </w:p>
    <w:p w:rsidR="00000000" w:rsidRPr="005E2DE5" w:rsidRDefault="005E2DE5" w:rsidP="005E2DE5">
      <w:pPr>
        <w:pStyle w:val="ab"/>
        <w:numPr>
          <w:ilvl w:val="0"/>
          <w:numId w:val="5"/>
        </w:numPr>
        <w:rPr>
          <w:color w:val="auto"/>
          <w:sz w:val="32"/>
          <w:szCs w:val="32"/>
        </w:rPr>
      </w:pPr>
      <w:r w:rsidRPr="005E2DE5">
        <w:rPr>
          <w:color w:val="auto"/>
          <w:sz w:val="32"/>
          <w:szCs w:val="32"/>
        </w:rPr>
        <w:t>.</w:t>
      </w:r>
      <w:proofErr w:type="spellStart"/>
      <w:r w:rsidRPr="005E2DE5">
        <w:rPr>
          <w:b/>
          <w:bCs/>
          <w:color w:val="7030A0"/>
          <w:sz w:val="32"/>
          <w:szCs w:val="32"/>
          <w:u w:val="single"/>
        </w:rPr>
        <w:t>Психологічний</w:t>
      </w:r>
      <w:proofErr w:type="spellEnd"/>
      <w:r w:rsidRPr="005E2DE5">
        <w:rPr>
          <w:b/>
          <w:bCs/>
          <w:color w:val="7030A0"/>
          <w:sz w:val="32"/>
          <w:szCs w:val="32"/>
          <w:u w:val="single"/>
        </w:rPr>
        <w:t xml:space="preserve"> </w:t>
      </w:r>
      <w:proofErr w:type="spellStart"/>
      <w:r w:rsidRPr="005E2DE5">
        <w:rPr>
          <w:b/>
          <w:bCs/>
          <w:color w:val="7030A0"/>
          <w:sz w:val="32"/>
          <w:szCs w:val="32"/>
          <w:u w:val="single"/>
        </w:rPr>
        <w:t>шкільний</w:t>
      </w:r>
      <w:proofErr w:type="spellEnd"/>
      <w:r w:rsidRPr="005E2DE5">
        <w:rPr>
          <w:b/>
          <w:bCs/>
          <w:color w:val="7030A0"/>
          <w:sz w:val="32"/>
          <w:szCs w:val="32"/>
          <w:u w:val="single"/>
        </w:rPr>
        <w:t xml:space="preserve"> </w:t>
      </w:r>
      <w:proofErr w:type="spellStart"/>
      <w:r w:rsidRPr="005E2DE5">
        <w:rPr>
          <w:b/>
          <w:bCs/>
          <w:color w:val="7030A0"/>
          <w:sz w:val="32"/>
          <w:szCs w:val="32"/>
          <w:u w:val="single"/>
        </w:rPr>
        <w:t>булінг</w:t>
      </w:r>
      <w:proofErr w:type="spellEnd"/>
      <w:r w:rsidRPr="005E2DE5">
        <w:rPr>
          <w:color w:val="auto"/>
          <w:sz w:val="32"/>
          <w:szCs w:val="32"/>
        </w:rPr>
        <w:t xml:space="preserve"> - </w:t>
      </w:r>
      <w:proofErr w:type="spellStart"/>
      <w:r w:rsidRPr="005E2DE5">
        <w:rPr>
          <w:color w:val="auto"/>
          <w:sz w:val="32"/>
          <w:szCs w:val="32"/>
        </w:rPr>
        <w:t>насильство</w:t>
      </w:r>
      <w:proofErr w:type="spellEnd"/>
      <w:r w:rsidRPr="005E2DE5">
        <w:rPr>
          <w:color w:val="auto"/>
          <w:sz w:val="32"/>
          <w:szCs w:val="32"/>
        </w:rPr>
        <w:t xml:space="preserve">, </w:t>
      </w:r>
      <w:proofErr w:type="spellStart"/>
      <w:r w:rsidRPr="005E2DE5">
        <w:rPr>
          <w:color w:val="auto"/>
          <w:sz w:val="32"/>
          <w:szCs w:val="32"/>
        </w:rPr>
        <w:t>пов'язане</w:t>
      </w:r>
      <w:proofErr w:type="spellEnd"/>
      <w:r w:rsidRPr="005E2DE5">
        <w:rPr>
          <w:color w:val="auto"/>
          <w:sz w:val="32"/>
          <w:szCs w:val="32"/>
        </w:rPr>
        <w:t xml:space="preserve"> </w:t>
      </w:r>
      <w:proofErr w:type="spellStart"/>
      <w:r w:rsidRPr="005E2DE5">
        <w:rPr>
          <w:color w:val="auto"/>
          <w:sz w:val="32"/>
          <w:szCs w:val="32"/>
        </w:rPr>
        <w:t>з</w:t>
      </w:r>
      <w:proofErr w:type="spellEnd"/>
      <w:r w:rsidRPr="005E2DE5">
        <w:rPr>
          <w:color w:val="auto"/>
          <w:sz w:val="32"/>
          <w:szCs w:val="32"/>
        </w:rPr>
        <w:t xml:space="preserve"> </w:t>
      </w:r>
      <w:proofErr w:type="spellStart"/>
      <w:r w:rsidRPr="005E2DE5">
        <w:rPr>
          <w:color w:val="auto"/>
          <w:sz w:val="32"/>
          <w:szCs w:val="32"/>
        </w:rPr>
        <w:t>дією</w:t>
      </w:r>
      <w:proofErr w:type="spellEnd"/>
      <w:r w:rsidRPr="005E2DE5">
        <w:rPr>
          <w:color w:val="auto"/>
          <w:sz w:val="32"/>
          <w:szCs w:val="32"/>
        </w:rPr>
        <w:t xml:space="preserve"> на </w:t>
      </w:r>
      <w:proofErr w:type="spellStart"/>
      <w:r w:rsidRPr="005E2DE5">
        <w:rPr>
          <w:color w:val="auto"/>
          <w:sz w:val="32"/>
          <w:szCs w:val="32"/>
        </w:rPr>
        <w:t>психіку</w:t>
      </w:r>
      <w:proofErr w:type="spellEnd"/>
      <w:r w:rsidRPr="005E2DE5">
        <w:rPr>
          <w:color w:val="auto"/>
          <w:sz w:val="32"/>
          <w:szCs w:val="32"/>
        </w:rPr>
        <w:t xml:space="preserve">, </w:t>
      </w:r>
      <w:proofErr w:type="spellStart"/>
      <w:r w:rsidRPr="005E2DE5">
        <w:rPr>
          <w:color w:val="auto"/>
          <w:sz w:val="32"/>
          <w:szCs w:val="32"/>
        </w:rPr>
        <w:t>що</w:t>
      </w:r>
      <w:proofErr w:type="spellEnd"/>
      <w:r w:rsidRPr="005E2DE5">
        <w:rPr>
          <w:color w:val="auto"/>
          <w:sz w:val="32"/>
          <w:szCs w:val="32"/>
        </w:rPr>
        <w:t xml:space="preserve"> </w:t>
      </w:r>
      <w:proofErr w:type="spellStart"/>
      <w:r w:rsidRPr="005E2DE5">
        <w:rPr>
          <w:color w:val="auto"/>
          <w:sz w:val="32"/>
          <w:szCs w:val="32"/>
        </w:rPr>
        <w:t>завдає</w:t>
      </w:r>
      <w:proofErr w:type="spellEnd"/>
      <w:r w:rsidRPr="005E2DE5">
        <w:rPr>
          <w:color w:val="auto"/>
          <w:sz w:val="32"/>
          <w:szCs w:val="32"/>
        </w:rPr>
        <w:t xml:space="preserve"> </w:t>
      </w:r>
      <w:proofErr w:type="spellStart"/>
      <w:r w:rsidRPr="005E2DE5">
        <w:rPr>
          <w:color w:val="auto"/>
          <w:sz w:val="32"/>
          <w:szCs w:val="32"/>
        </w:rPr>
        <w:t>психологічну</w:t>
      </w:r>
      <w:proofErr w:type="spellEnd"/>
      <w:r w:rsidRPr="005E2DE5">
        <w:rPr>
          <w:color w:val="auto"/>
          <w:sz w:val="32"/>
          <w:szCs w:val="32"/>
        </w:rPr>
        <w:t xml:space="preserve"> травму шляхом </w:t>
      </w:r>
      <w:proofErr w:type="spellStart"/>
      <w:r w:rsidRPr="005E2DE5">
        <w:rPr>
          <w:b/>
          <w:color w:val="auto"/>
          <w:sz w:val="32"/>
          <w:szCs w:val="32"/>
        </w:rPr>
        <w:t>словесних</w:t>
      </w:r>
      <w:proofErr w:type="spellEnd"/>
      <w:r w:rsidRPr="005E2DE5">
        <w:rPr>
          <w:color w:val="auto"/>
          <w:sz w:val="32"/>
          <w:szCs w:val="32"/>
        </w:rPr>
        <w:t xml:space="preserve"> образ </w:t>
      </w:r>
      <w:proofErr w:type="spellStart"/>
      <w:r w:rsidRPr="005E2DE5">
        <w:rPr>
          <w:color w:val="auto"/>
          <w:sz w:val="32"/>
          <w:szCs w:val="32"/>
        </w:rPr>
        <w:t>або</w:t>
      </w:r>
      <w:proofErr w:type="spellEnd"/>
      <w:r w:rsidRPr="005E2DE5">
        <w:rPr>
          <w:color w:val="auto"/>
          <w:sz w:val="32"/>
          <w:szCs w:val="32"/>
        </w:rPr>
        <w:t xml:space="preserve"> </w:t>
      </w:r>
      <w:proofErr w:type="spellStart"/>
      <w:r w:rsidRPr="005E2DE5">
        <w:rPr>
          <w:color w:val="auto"/>
          <w:sz w:val="32"/>
          <w:szCs w:val="32"/>
        </w:rPr>
        <w:t>погроз</w:t>
      </w:r>
      <w:proofErr w:type="spellEnd"/>
      <w:r w:rsidRPr="005E2DE5">
        <w:rPr>
          <w:color w:val="auto"/>
          <w:sz w:val="32"/>
          <w:szCs w:val="32"/>
        </w:rPr>
        <w:t xml:space="preserve">, </w:t>
      </w:r>
      <w:proofErr w:type="spellStart"/>
      <w:r w:rsidRPr="005E2DE5">
        <w:rPr>
          <w:color w:val="auto"/>
          <w:sz w:val="32"/>
          <w:szCs w:val="32"/>
        </w:rPr>
        <w:t>переслідування</w:t>
      </w:r>
      <w:proofErr w:type="spellEnd"/>
      <w:r w:rsidRPr="005E2DE5">
        <w:rPr>
          <w:color w:val="auto"/>
          <w:sz w:val="32"/>
          <w:szCs w:val="32"/>
        </w:rPr>
        <w:t xml:space="preserve">, </w:t>
      </w:r>
      <w:proofErr w:type="spellStart"/>
      <w:r w:rsidRPr="005E2DE5">
        <w:rPr>
          <w:color w:val="auto"/>
          <w:sz w:val="32"/>
          <w:szCs w:val="32"/>
        </w:rPr>
        <w:t>залякування</w:t>
      </w:r>
      <w:proofErr w:type="spellEnd"/>
      <w:r w:rsidRPr="005E2DE5">
        <w:rPr>
          <w:color w:val="auto"/>
          <w:sz w:val="32"/>
          <w:szCs w:val="32"/>
        </w:rPr>
        <w:t xml:space="preserve">, </w:t>
      </w:r>
      <w:proofErr w:type="spellStart"/>
      <w:r w:rsidRPr="005E2DE5">
        <w:rPr>
          <w:color w:val="auto"/>
          <w:sz w:val="32"/>
          <w:szCs w:val="32"/>
        </w:rPr>
        <w:t>якими</w:t>
      </w:r>
      <w:proofErr w:type="spellEnd"/>
      <w:r w:rsidRPr="005E2DE5">
        <w:rPr>
          <w:color w:val="auto"/>
          <w:sz w:val="32"/>
          <w:szCs w:val="32"/>
        </w:rPr>
        <w:t xml:space="preserve"> </w:t>
      </w:r>
      <w:proofErr w:type="spellStart"/>
      <w:r w:rsidRPr="005E2DE5">
        <w:rPr>
          <w:color w:val="auto"/>
          <w:sz w:val="32"/>
          <w:szCs w:val="32"/>
        </w:rPr>
        <w:t>навмисно</w:t>
      </w:r>
      <w:proofErr w:type="spellEnd"/>
      <w:r w:rsidRPr="005E2DE5">
        <w:rPr>
          <w:color w:val="auto"/>
          <w:sz w:val="32"/>
          <w:szCs w:val="32"/>
        </w:rPr>
        <w:t xml:space="preserve"> </w:t>
      </w:r>
      <w:proofErr w:type="spellStart"/>
      <w:r w:rsidRPr="005E2DE5">
        <w:rPr>
          <w:color w:val="auto"/>
          <w:sz w:val="32"/>
          <w:szCs w:val="32"/>
        </w:rPr>
        <w:t>заподіюється</w:t>
      </w:r>
      <w:proofErr w:type="spellEnd"/>
      <w:r w:rsidRPr="005E2DE5">
        <w:rPr>
          <w:color w:val="auto"/>
          <w:sz w:val="32"/>
          <w:szCs w:val="32"/>
        </w:rPr>
        <w:t xml:space="preserve"> </w:t>
      </w:r>
      <w:proofErr w:type="spellStart"/>
      <w:r w:rsidRPr="005E2DE5">
        <w:rPr>
          <w:color w:val="auto"/>
          <w:sz w:val="32"/>
          <w:szCs w:val="32"/>
        </w:rPr>
        <w:t>емоційна</w:t>
      </w:r>
      <w:proofErr w:type="spellEnd"/>
      <w:r w:rsidRPr="005E2DE5">
        <w:rPr>
          <w:color w:val="auto"/>
          <w:sz w:val="32"/>
          <w:szCs w:val="32"/>
        </w:rPr>
        <w:t xml:space="preserve"> </w:t>
      </w:r>
      <w:proofErr w:type="spellStart"/>
      <w:r w:rsidRPr="005E2DE5">
        <w:rPr>
          <w:color w:val="auto"/>
          <w:sz w:val="32"/>
          <w:szCs w:val="32"/>
        </w:rPr>
        <w:t>невпевненість</w:t>
      </w:r>
      <w:proofErr w:type="spellEnd"/>
      <w:r w:rsidRPr="005E2DE5">
        <w:rPr>
          <w:color w:val="auto"/>
          <w:sz w:val="32"/>
          <w:szCs w:val="32"/>
        </w:rPr>
        <w:t>.</w:t>
      </w:r>
      <w:r w:rsidRPr="005E2DE5">
        <w:rPr>
          <w:b/>
          <w:bCs/>
          <w:color w:val="auto"/>
          <w:sz w:val="32"/>
          <w:szCs w:val="32"/>
          <w:lang w:val="uk-UA"/>
        </w:rPr>
        <w:t xml:space="preserve"> </w:t>
      </w:r>
    </w:p>
    <w:p w:rsidR="005E2DE5" w:rsidRPr="005E2DE5" w:rsidRDefault="005E2DE5" w:rsidP="005E2DE5">
      <w:pPr>
        <w:tabs>
          <w:tab w:val="left" w:pos="1890"/>
          <w:tab w:val="right" w:pos="10630"/>
        </w:tabs>
        <w:spacing w:before="100" w:after="100"/>
        <w:ind w:left="720"/>
        <w:jc w:val="center"/>
        <w:rPr>
          <w:b/>
          <w:bCs/>
          <w:sz w:val="32"/>
          <w:szCs w:val="32"/>
          <w:lang w:val="uk-UA"/>
        </w:rPr>
      </w:pPr>
      <w:r w:rsidRPr="005E2DE5">
        <w:rPr>
          <w:b/>
          <w:bCs/>
          <w:sz w:val="32"/>
          <w:szCs w:val="32"/>
          <w:lang w:val="uk-UA"/>
        </w:rPr>
        <w:t>До цієї форми можна віднести:</w:t>
      </w:r>
    </w:p>
    <w:p w:rsidR="00E86EA9" w:rsidRPr="005E2DE5" w:rsidRDefault="005E2DE5" w:rsidP="005E2DE5">
      <w:pPr>
        <w:tabs>
          <w:tab w:val="left" w:pos="1890"/>
          <w:tab w:val="right" w:pos="10630"/>
        </w:tabs>
        <w:spacing w:before="100" w:after="100"/>
        <w:ind w:left="720"/>
        <w:rPr>
          <w:sz w:val="32"/>
          <w:szCs w:val="32"/>
          <w:lang w:val="en-US"/>
        </w:rPr>
      </w:pPr>
      <w:r w:rsidRPr="005E2DE5">
        <w:rPr>
          <w:b/>
          <w:bCs/>
          <w:sz w:val="32"/>
          <w:szCs w:val="32"/>
          <w:lang w:val="uk-UA"/>
        </w:rPr>
        <w:br/>
      </w:r>
      <w:r w:rsidRPr="005E2DE5">
        <w:rPr>
          <w:sz w:val="32"/>
          <w:szCs w:val="32"/>
          <w:lang w:val="uk-UA"/>
        </w:rPr>
        <w:t xml:space="preserve">• </w:t>
      </w:r>
      <w:r w:rsidRPr="005E2DE5">
        <w:rPr>
          <w:b/>
          <w:bCs/>
          <w:i/>
          <w:iCs/>
          <w:sz w:val="32"/>
          <w:szCs w:val="32"/>
          <w:lang w:val="uk-UA"/>
        </w:rPr>
        <w:t xml:space="preserve">вербальний </w:t>
      </w:r>
      <w:proofErr w:type="spellStart"/>
      <w:r w:rsidRPr="005E2DE5">
        <w:rPr>
          <w:b/>
          <w:bCs/>
          <w:i/>
          <w:iCs/>
          <w:sz w:val="32"/>
          <w:szCs w:val="32"/>
          <w:lang w:val="uk-UA"/>
        </w:rPr>
        <w:t>булінг</w:t>
      </w:r>
      <w:proofErr w:type="spellEnd"/>
      <w:r w:rsidRPr="005E2DE5">
        <w:rPr>
          <w:i/>
          <w:iCs/>
          <w:sz w:val="32"/>
          <w:szCs w:val="32"/>
          <w:lang w:val="uk-UA"/>
        </w:rPr>
        <w:t>,</w:t>
      </w:r>
      <w:r w:rsidRPr="005E2DE5">
        <w:rPr>
          <w:i/>
          <w:iCs/>
          <w:sz w:val="32"/>
          <w:szCs w:val="32"/>
          <w:lang w:val="uk-UA"/>
        </w:rPr>
        <w:t xml:space="preserve"> де знаряддям служить голос (образливе ім'я, з яким постійно звертаються до жертви, обзивання, поширення образливих чуток </w:t>
      </w:r>
      <w:r w:rsidRPr="005E2DE5">
        <w:rPr>
          <w:i/>
          <w:iCs/>
          <w:sz w:val="32"/>
          <w:szCs w:val="32"/>
          <w:lang w:val="uk-UA"/>
        </w:rPr>
        <w:t>і т.д.);</w:t>
      </w:r>
      <w:r w:rsidRPr="005E2DE5">
        <w:rPr>
          <w:i/>
          <w:iCs/>
          <w:sz w:val="32"/>
          <w:szCs w:val="32"/>
          <w:lang w:val="en-US"/>
        </w:rPr>
        <w:t> </w:t>
      </w:r>
      <w:r w:rsidRPr="005E2DE5">
        <w:rPr>
          <w:i/>
          <w:iCs/>
          <w:sz w:val="32"/>
          <w:szCs w:val="32"/>
          <w:lang w:val="uk-UA"/>
        </w:rPr>
        <w:br/>
        <w:t xml:space="preserve">• </w:t>
      </w:r>
      <w:r w:rsidRPr="005E2DE5">
        <w:rPr>
          <w:b/>
          <w:bCs/>
          <w:i/>
          <w:iCs/>
          <w:sz w:val="32"/>
          <w:szCs w:val="32"/>
          <w:lang w:val="uk-UA"/>
        </w:rPr>
        <w:t>образливі жести або дії</w:t>
      </w:r>
      <w:r w:rsidRPr="005E2DE5">
        <w:rPr>
          <w:i/>
          <w:iCs/>
          <w:sz w:val="32"/>
          <w:szCs w:val="32"/>
          <w:lang w:val="uk-UA"/>
        </w:rPr>
        <w:t xml:space="preserve"> ;</w:t>
      </w:r>
      <w:r w:rsidRPr="005E2DE5">
        <w:rPr>
          <w:i/>
          <w:iCs/>
          <w:sz w:val="32"/>
          <w:szCs w:val="32"/>
          <w:lang w:val="en-US"/>
        </w:rPr>
        <w:t> </w:t>
      </w:r>
      <w:r w:rsidRPr="005E2DE5">
        <w:rPr>
          <w:i/>
          <w:iCs/>
          <w:sz w:val="32"/>
          <w:szCs w:val="32"/>
          <w:lang w:val="uk-UA"/>
        </w:rPr>
        <w:br/>
      </w:r>
      <w:r w:rsidRPr="005E2DE5">
        <w:rPr>
          <w:i/>
          <w:iCs/>
          <w:sz w:val="32"/>
          <w:szCs w:val="32"/>
          <w:lang w:val="uk-UA"/>
        </w:rPr>
        <w:t xml:space="preserve">• </w:t>
      </w:r>
      <w:r w:rsidRPr="005E2DE5">
        <w:rPr>
          <w:b/>
          <w:bCs/>
          <w:i/>
          <w:iCs/>
          <w:sz w:val="32"/>
          <w:szCs w:val="32"/>
          <w:lang w:val="uk-UA"/>
        </w:rPr>
        <w:t>залякування</w:t>
      </w:r>
      <w:r w:rsidRPr="005E2DE5">
        <w:rPr>
          <w:i/>
          <w:iCs/>
          <w:sz w:val="32"/>
          <w:szCs w:val="32"/>
          <w:lang w:val="uk-UA"/>
        </w:rPr>
        <w:t xml:space="preserve"> (</w:t>
      </w:r>
      <w:r w:rsidRPr="005E2DE5">
        <w:rPr>
          <w:i/>
          <w:iCs/>
          <w:sz w:val="32"/>
          <w:szCs w:val="32"/>
          <w:lang w:val="uk-UA"/>
        </w:rPr>
        <w:t>використання агресивної мови тіла і інтонацій голосу для того, щоб змусити жертву здійснювати або не здійснювати що-небудь);</w:t>
      </w:r>
      <w:r w:rsidRPr="005E2DE5">
        <w:rPr>
          <w:i/>
          <w:iCs/>
          <w:sz w:val="32"/>
          <w:szCs w:val="32"/>
          <w:lang w:val="en-US"/>
        </w:rPr>
        <w:t> </w:t>
      </w:r>
      <w:r w:rsidRPr="005E2DE5">
        <w:rPr>
          <w:i/>
          <w:iCs/>
          <w:sz w:val="32"/>
          <w:szCs w:val="32"/>
          <w:lang w:val="uk-UA"/>
        </w:rPr>
        <w:br/>
        <w:t xml:space="preserve">• </w:t>
      </w:r>
      <w:r w:rsidRPr="005E2DE5">
        <w:rPr>
          <w:i/>
          <w:iCs/>
          <w:sz w:val="32"/>
          <w:szCs w:val="32"/>
          <w:lang w:val="uk-UA"/>
        </w:rPr>
        <w:t>ізоляція</w:t>
      </w:r>
      <w:r w:rsidRPr="005E2DE5">
        <w:rPr>
          <w:i/>
          <w:iCs/>
          <w:sz w:val="32"/>
          <w:szCs w:val="32"/>
          <w:lang w:val="uk-UA"/>
        </w:rPr>
        <w:t xml:space="preserve"> (жертва </w:t>
      </w:r>
      <w:r w:rsidRPr="005E2DE5">
        <w:rPr>
          <w:i/>
          <w:iCs/>
          <w:sz w:val="32"/>
          <w:szCs w:val="32"/>
          <w:lang w:val="uk-UA"/>
        </w:rPr>
        <w:t>навмисне ізолюється, виганяється або ігнорується частиною учнів або всім класом);</w:t>
      </w:r>
      <w:r w:rsidRPr="005E2DE5">
        <w:rPr>
          <w:i/>
          <w:iCs/>
          <w:sz w:val="32"/>
          <w:szCs w:val="32"/>
          <w:lang w:val="en-US"/>
        </w:rPr>
        <w:t> </w:t>
      </w:r>
      <w:r w:rsidRPr="005E2DE5">
        <w:rPr>
          <w:i/>
          <w:iCs/>
          <w:sz w:val="32"/>
          <w:szCs w:val="32"/>
          <w:lang w:val="uk-UA"/>
        </w:rPr>
        <w:br/>
        <w:t xml:space="preserve">• </w:t>
      </w:r>
      <w:r w:rsidRPr="005E2DE5">
        <w:rPr>
          <w:i/>
          <w:iCs/>
          <w:sz w:val="32"/>
          <w:szCs w:val="32"/>
          <w:lang w:val="uk-UA"/>
        </w:rPr>
        <w:t>вимагання</w:t>
      </w:r>
      <w:r w:rsidRPr="005E2DE5">
        <w:rPr>
          <w:i/>
          <w:iCs/>
          <w:sz w:val="32"/>
          <w:szCs w:val="32"/>
          <w:lang w:val="uk-UA"/>
        </w:rPr>
        <w:t xml:space="preserve"> (грошей, їжі, інших речей, примус що - </w:t>
      </w:r>
      <w:proofErr w:type="spellStart"/>
      <w:r w:rsidRPr="005E2DE5">
        <w:rPr>
          <w:i/>
          <w:iCs/>
          <w:sz w:val="32"/>
          <w:szCs w:val="32"/>
          <w:lang w:val="uk-UA"/>
        </w:rPr>
        <w:t>небудь</w:t>
      </w:r>
      <w:proofErr w:type="spellEnd"/>
      <w:r w:rsidRPr="005E2DE5">
        <w:rPr>
          <w:i/>
          <w:iCs/>
          <w:sz w:val="32"/>
          <w:szCs w:val="32"/>
          <w:lang w:val="uk-UA"/>
        </w:rPr>
        <w:t xml:space="preserve"> вкрасти);</w:t>
      </w:r>
      <w:r w:rsidRPr="005E2DE5">
        <w:rPr>
          <w:i/>
          <w:iCs/>
          <w:sz w:val="32"/>
          <w:szCs w:val="32"/>
          <w:lang w:val="en-US"/>
        </w:rPr>
        <w:t> </w:t>
      </w:r>
      <w:r w:rsidRPr="005E2DE5">
        <w:rPr>
          <w:i/>
          <w:iCs/>
          <w:sz w:val="32"/>
          <w:szCs w:val="32"/>
          <w:lang w:val="uk-UA"/>
        </w:rPr>
        <w:br/>
        <w:t xml:space="preserve">• </w:t>
      </w:r>
      <w:r w:rsidRPr="005E2DE5">
        <w:rPr>
          <w:b/>
          <w:bCs/>
          <w:i/>
          <w:iCs/>
          <w:sz w:val="32"/>
          <w:szCs w:val="32"/>
          <w:lang w:val="uk-UA"/>
        </w:rPr>
        <w:t>пошкодження та інші дії з майном</w:t>
      </w:r>
      <w:r w:rsidRPr="005E2DE5">
        <w:rPr>
          <w:i/>
          <w:iCs/>
          <w:sz w:val="32"/>
          <w:szCs w:val="32"/>
          <w:lang w:val="uk-UA"/>
        </w:rPr>
        <w:t xml:space="preserve"> (крадіжка, грабіж, ховання особистих речей жертви);</w:t>
      </w:r>
      <w:r w:rsidRPr="005E2DE5">
        <w:rPr>
          <w:i/>
          <w:iCs/>
          <w:sz w:val="32"/>
          <w:szCs w:val="32"/>
          <w:lang w:val="en-US"/>
        </w:rPr>
        <w:t> </w:t>
      </w:r>
      <w:r w:rsidRPr="005E2DE5">
        <w:rPr>
          <w:sz w:val="32"/>
          <w:szCs w:val="32"/>
          <w:lang w:val="uk-UA"/>
        </w:rPr>
        <w:tab/>
        <w:t xml:space="preserve"> </w:t>
      </w:r>
    </w:p>
    <w:sectPr w:rsidR="00E86EA9" w:rsidRPr="005E2DE5" w:rsidSect="005E2DE5">
      <w:type w:val="continuous"/>
      <w:pgSz w:w="11906" w:h="16838"/>
      <w:pgMar w:top="567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S SonOf">
    <w:panose1 w:val="02000A03000000020004"/>
    <w:charset w:val="CC"/>
    <w:family w:val="auto"/>
    <w:pitch w:val="variable"/>
    <w:sig w:usb0="20000207" w:usb1="00000000" w:usb2="00000000" w:usb3="00000000" w:csb0="000001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D792"/>
      </v:shape>
    </w:pict>
  </w:numPicBullet>
  <w:abstractNum w:abstractNumId="0">
    <w:nsid w:val="047D6490"/>
    <w:multiLevelType w:val="hybridMultilevel"/>
    <w:tmpl w:val="05865E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B2628"/>
    <w:multiLevelType w:val="hybridMultilevel"/>
    <w:tmpl w:val="46942B4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7016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830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4CF1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B665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9043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292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ABF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5E39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8C571E"/>
    <w:multiLevelType w:val="hybridMultilevel"/>
    <w:tmpl w:val="AF5A7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B318F"/>
    <w:multiLevelType w:val="hybridMultilevel"/>
    <w:tmpl w:val="D8A84E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505B4"/>
    <w:multiLevelType w:val="hybridMultilevel"/>
    <w:tmpl w:val="195415C6"/>
    <w:lvl w:ilvl="0" w:tplc="93F45C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B00E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B8CA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2A5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1678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ACFC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E6A0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26C5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4E35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511F"/>
    <w:rsid w:val="000B701E"/>
    <w:rsid w:val="001B4814"/>
    <w:rsid w:val="00483ADE"/>
    <w:rsid w:val="0051511F"/>
    <w:rsid w:val="00561582"/>
    <w:rsid w:val="005E2DE5"/>
    <w:rsid w:val="008A3BA4"/>
    <w:rsid w:val="00923F21"/>
    <w:rsid w:val="00A33D80"/>
    <w:rsid w:val="00A4041E"/>
    <w:rsid w:val="00A77B57"/>
    <w:rsid w:val="00B64401"/>
    <w:rsid w:val="00BA22BB"/>
    <w:rsid w:val="00CA4956"/>
    <w:rsid w:val="00E60A22"/>
    <w:rsid w:val="00E86EA9"/>
    <w:rsid w:val="00EC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1F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B4814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222229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4814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34343E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4814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464653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4814"/>
    <w:pPr>
      <w:pBdr>
        <w:bottom w:val="single" w:sz="4" w:space="1" w:color="9E9EAD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F6F8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4814"/>
    <w:pPr>
      <w:pBdr>
        <w:bottom w:val="single" w:sz="4" w:space="1" w:color="8A8A9D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6F6F8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4814"/>
    <w:pPr>
      <w:pBdr>
        <w:bottom w:val="dotted" w:sz="8" w:space="1" w:color="518491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518491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4814"/>
    <w:pPr>
      <w:pBdr>
        <w:bottom w:val="dotted" w:sz="8" w:space="1" w:color="518491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518491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4814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518491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4814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518491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814"/>
    <w:rPr>
      <w:rFonts w:asciiTheme="majorHAnsi" w:eastAsiaTheme="majorEastAsia" w:hAnsiTheme="majorHAnsi" w:cstheme="majorBidi"/>
      <w:smallCaps/>
      <w:color w:val="222229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4814"/>
    <w:rPr>
      <w:rFonts w:asciiTheme="majorHAnsi" w:eastAsiaTheme="majorEastAsia" w:hAnsiTheme="majorHAnsi" w:cstheme="majorBidi"/>
      <w:smallCaps/>
      <w:color w:val="34343E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4814"/>
    <w:rPr>
      <w:rFonts w:asciiTheme="majorHAnsi" w:eastAsiaTheme="majorEastAsia" w:hAnsiTheme="majorHAnsi" w:cstheme="majorBidi"/>
      <w:smallCaps/>
      <w:color w:val="464653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B4814"/>
    <w:rPr>
      <w:rFonts w:asciiTheme="majorHAnsi" w:eastAsiaTheme="majorEastAsia" w:hAnsiTheme="majorHAnsi" w:cstheme="majorBidi"/>
      <w:b/>
      <w:bCs/>
      <w:smallCaps/>
      <w:color w:val="6F6F8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B4814"/>
    <w:rPr>
      <w:rFonts w:asciiTheme="majorHAnsi" w:eastAsiaTheme="majorEastAsia" w:hAnsiTheme="majorHAnsi" w:cstheme="majorBidi"/>
      <w:smallCaps/>
      <w:color w:val="6F6F8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4814"/>
    <w:rPr>
      <w:rFonts w:asciiTheme="majorHAnsi" w:eastAsiaTheme="majorEastAsia" w:hAnsiTheme="majorHAnsi" w:cstheme="majorBidi"/>
      <w:smallCaps/>
      <w:color w:val="518491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B4814"/>
    <w:rPr>
      <w:rFonts w:asciiTheme="majorHAnsi" w:eastAsiaTheme="majorEastAsia" w:hAnsiTheme="majorHAnsi" w:cstheme="majorBidi"/>
      <w:b/>
      <w:bCs/>
      <w:smallCaps/>
      <w:color w:val="518491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B4814"/>
    <w:rPr>
      <w:rFonts w:asciiTheme="majorHAnsi" w:eastAsiaTheme="majorEastAsia" w:hAnsiTheme="majorHAnsi" w:cstheme="majorBidi"/>
      <w:b/>
      <w:smallCaps/>
      <w:color w:val="518491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B4814"/>
    <w:rPr>
      <w:rFonts w:asciiTheme="majorHAnsi" w:eastAsiaTheme="majorEastAsia" w:hAnsiTheme="majorHAnsi" w:cstheme="majorBidi"/>
      <w:smallCaps/>
      <w:color w:val="518491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B4814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464653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1B481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4343E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B4814"/>
    <w:rPr>
      <w:rFonts w:asciiTheme="majorHAnsi" w:eastAsiaTheme="majorEastAsia" w:hAnsiTheme="majorHAnsi" w:cstheme="majorBidi"/>
      <w:smallCaps/>
      <w:color w:val="34343E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B4814"/>
    <w:pPr>
      <w:spacing w:after="600" w:line="240" w:lineRule="auto"/>
      <w:ind w:left="0"/>
    </w:pPr>
    <w:rPr>
      <w:smallCaps/>
      <w:color w:val="518491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B4814"/>
    <w:rPr>
      <w:smallCaps/>
      <w:color w:val="518491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B4814"/>
    <w:rPr>
      <w:b/>
      <w:bCs/>
      <w:spacing w:val="0"/>
    </w:rPr>
  </w:style>
  <w:style w:type="character" w:styleId="a9">
    <w:name w:val="Emphasis"/>
    <w:uiPriority w:val="20"/>
    <w:qFormat/>
    <w:rsid w:val="001B481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B4814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1B4814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B4814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B481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B4814"/>
    <w:pPr>
      <w:pBdr>
        <w:top w:val="single" w:sz="4" w:space="12" w:color="959CBA" w:themeColor="accent1" w:themeTint="BF"/>
        <w:left w:val="single" w:sz="4" w:space="15" w:color="959CBA" w:themeColor="accent1" w:themeTint="BF"/>
        <w:bottom w:val="single" w:sz="12" w:space="10" w:color="525A7D" w:themeColor="accent1" w:themeShade="BF"/>
        <w:right w:val="single" w:sz="12" w:space="15" w:color="525A7D" w:themeColor="accent1" w:themeShade="BF"/>
        <w:between w:val="single" w:sz="4" w:space="12" w:color="959CBA" w:themeColor="accent1" w:themeTint="BF"/>
        <w:bar w:val="single" w:sz="4" w:color="959CBA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525A7D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B4814"/>
    <w:rPr>
      <w:rFonts w:asciiTheme="majorHAnsi" w:eastAsiaTheme="majorEastAsia" w:hAnsiTheme="majorHAnsi" w:cstheme="majorBidi"/>
      <w:smallCaps/>
      <w:color w:val="525A7D" w:themeColor="accent1" w:themeShade="BF"/>
      <w:sz w:val="20"/>
      <w:szCs w:val="20"/>
    </w:rPr>
  </w:style>
  <w:style w:type="character" w:styleId="ae">
    <w:name w:val="Subtle Emphasis"/>
    <w:uiPriority w:val="19"/>
    <w:qFormat/>
    <w:rsid w:val="001B481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B4814"/>
    <w:rPr>
      <w:b/>
      <w:bCs/>
      <w:smallCaps/>
      <w:color w:val="727CA3" w:themeColor="accent1"/>
      <w:spacing w:val="40"/>
    </w:rPr>
  </w:style>
  <w:style w:type="character" w:styleId="af0">
    <w:name w:val="Subtle Reference"/>
    <w:uiPriority w:val="31"/>
    <w:qFormat/>
    <w:rsid w:val="001B481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B4814"/>
    <w:rPr>
      <w:rFonts w:asciiTheme="majorHAnsi" w:eastAsiaTheme="majorEastAsia" w:hAnsiTheme="majorHAnsi" w:cstheme="majorBidi"/>
      <w:b/>
      <w:bCs/>
      <w:i/>
      <w:iCs/>
      <w:smallCaps/>
      <w:color w:val="34343E" w:themeColor="text2" w:themeShade="BF"/>
      <w:spacing w:val="20"/>
    </w:rPr>
  </w:style>
  <w:style w:type="character" w:styleId="af2">
    <w:name w:val="Book Title"/>
    <w:uiPriority w:val="33"/>
    <w:qFormat/>
    <w:rsid w:val="001B4814"/>
    <w:rPr>
      <w:rFonts w:asciiTheme="majorHAnsi" w:eastAsiaTheme="majorEastAsia" w:hAnsiTheme="majorHAnsi" w:cstheme="majorBidi"/>
      <w:b/>
      <w:bCs/>
      <w:smallCaps/>
      <w:color w:val="34343E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B481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1511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1511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5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0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9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A459F-7248-413B-A9FE-FD321ED2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2016-11-11T12:36:00Z</cp:lastPrinted>
  <dcterms:created xsi:type="dcterms:W3CDTF">2016-11-03T11:48:00Z</dcterms:created>
  <dcterms:modified xsi:type="dcterms:W3CDTF">2016-11-11T12:36:00Z</dcterms:modified>
</cp:coreProperties>
</file>